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8FDF" w14:textId="3EEB8449" w:rsidR="002D0A4A" w:rsidRDefault="00023125" w:rsidP="002D0A4A">
      <w:pPr>
        <w:jc w:val="center"/>
        <w:rPr>
          <w:b/>
          <w:bCs/>
          <w:lang w:val="en-GB"/>
        </w:rPr>
      </w:pPr>
      <w:bookmarkStart w:id="0" w:name="_GoBack"/>
      <w:bookmarkEnd w:id="0"/>
      <w:r>
        <w:rPr>
          <w:b/>
          <w:bCs/>
          <w:lang w:val="en-GB"/>
        </w:rPr>
        <w:t>Risk a</w:t>
      </w:r>
      <w:r w:rsidR="00C43E06" w:rsidRPr="00023125">
        <w:rPr>
          <w:b/>
          <w:bCs/>
          <w:lang w:val="en-GB"/>
        </w:rPr>
        <w:t>ssessment of PPE Requirement</w:t>
      </w:r>
    </w:p>
    <w:p w14:paraId="12D7B465" w14:textId="2663724A" w:rsidR="00023125" w:rsidRPr="00023125" w:rsidRDefault="00023125" w:rsidP="00023125">
      <w:pPr>
        <w:rPr>
          <w:b/>
          <w:bCs/>
          <w:lang w:val="en-GB"/>
        </w:rPr>
      </w:pPr>
      <w:r>
        <w:rPr>
          <w:b/>
          <w:bCs/>
          <w:lang w:val="en-GB"/>
        </w:rPr>
        <w:t>Instructions for completion.  The purpose of this risk assessment template is to assist health and social care providers in Somerset to provide governance and assurance of their decisions in use of PPE in their services.  The template should be personalised to the service.  Risks and benefits in section 3 should be modified and added to as appropriate.  The decision/recommendation in section 4 should be personalised to the service being assessed.</w:t>
      </w:r>
    </w:p>
    <w:tbl>
      <w:tblPr>
        <w:tblStyle w:val="TableGrid"/>
        <w:tblW w:w="9889" w:type="dxa"/>
        <w:tblLayout w:type="fixed"/>
        <w:tblLook w:val="04A0" w:firstRow="1" w:lastRow="0" w:firstColumn="1" w:lastColumn="0" w:noHBand="0" w:noVBand="1"/>
      </w:tblPr>
      <w:tblGrid>
        <w:gridCol w:w="2093"/>
        <w:gridCol w:w="7796"/>
      </w:tblGrid>
      <w:tr w:rsidR="00B35741" w14:paraId="6872B8C5" w14:textId="77777777" w:rsidTr="000F0825">
        <w:trPr>
          <w:trHeight w:val="622"/>
        </w:trPr>
        <w:tc>
          <w:tcPr>
            <w:tcW w:w="2093" w:type="dxa"/>
          </w:tcPr>
          <w:p w14:paraId="39166110" w14:textId="04D6F6AC" w:rsidR="00B35741" w:rsidRPr="00023125" w:rsidRDefault="00B35741" w:rsidP="00023125">
            <w:pPr>
              <w:pStyle w:val="ListParagraph"/>
              <w:numPr>
                <w:ilvl w:val="0"/>
                <w:numId w:val="5"/>
              </w:numPr>
              <w:rPr>
                <w:lang w:val="en-GB"/>
              </w:rPr>
            </w:pPr>
            <w:r w:rsidRPr="00023125">
              <w:rPr>
                <w:lang w:val="en-GB"/>
              </w:rPr>
              <w:t>Situation</w:t>
            </w:r>
          </w:p>
        </w:tc>
        <w:tc>
          <w:tcPr>
            <w:tcW w:w="7796" w:type="dxa"/>
          </w:tcPr>
          <w:p w14:paraId="30BCA6E9" w14:textId="59BCE659" w:rsidR="000F0825" w:rsidRDefault="000F0825" w:rsidP="00EB752B">
            <w:pPr>
              <w:rPr>
                <w:lang w:val="en-GB"/>
              </w:rPr>
            </w:pPr>
            <w:r w:rsidRPr="000F0825">
              <w:rPr>
                <w:lang w:val="en-GB"/>
              </w:rPr>
              <w:t>Guidance on Personal Protective Equipment (PPE) for COVID-19 is available nationally but requires local interpretation, assessment and implementation.</w:t>
            </w:r>
          </w:p>
          <w:p w14:paraId="764C7B94" w14:textId="77777777" w:rsidR="000F0825" w:rsidRDefault="000F0825" w:rsidP="00EB752B">
            <w:pPr>
              <w:rPr>
                <w:lang w:val="en-GB"/>
              </w:rPr>
            </w:pPr>
          </w:p>
          <w:p w14:paraId="2A9670D1" w14:textId="515787B3" w:rsidR="00B35741" w:rsidRDefault="00902AD1" w:rsidP="00EB752B">
            <w:pPr>
              <w:rPr>
                <w:lang w:val="en-GB"/>
              </w:rPr>
            </w:pPr>
            <w:r>
              <w:rPr>
                <w:lang w:val="en-GB"/>
              </w:rPr>
              <w:t xml:space="preserve">Staff working in </w:t>
            </w:r>
            <w:r w:rsidR="008D7ADA">
              <w:rPr>
                <w:lang w:val="en-GB"/>
              </w:rPr>
              <w:t>Households</w:t>
            </w:r>
            <w:r w:rsidR="000F0825">
              <w:rPr>
                <w:lang w:val="en-GB"/>
              </w:rPr>
              <w:t xml:space="preserve"> require local guidance on</w:t>
            </w:r>
            <w:r w:rsidR="00C170D0">
              <w:rPr>
                <w:lang w:val="en-GB"/>
              </w:rPr>
              <w:t xml:space="preserve"> Personal Protective Equipment (PPE) for COVID-19</w:t>
            </w:r>
          </w:p>
        </w:tc>
      </w:tr>
      <w:tr w:rsidR="002D0A4A" w14:paraId="79C14C26" w14:textId="77777777" w:rsidTr="000F0825">
        <w:trPr>
          <w:trHeight w:val="2608"/>
        </w:trPr>
        <w:tc>
          <w:tcPr>
            <w:tcW w:w="2093" w:type="dxa"/>
          </w:tcPr>
          <w:p w14:paraId="14275C46" w14:textId="40202382" w:rsidR="00EB752B" w:rsidRPr="00023125" w:rsidRDefault="00B35741" w:rsidP="00023125">
            <w:pPr>
              <w:pStyle w:val="ListParagraph"/>
              <w:numPr>
                <w:ilvl w:val="0"/>
                <w:numId w:val="5"/>
              </w:numPr>
              <w:rPr>
                <w:lang w:val="en-GB"/>
              </w:rPr>
            </w:pPr>
            <w:r w:rsidRPr="00023125">
              <w:rPr>
                <w:lang w:val="en-GB"/>
              </w:rPr>
              <w:t>Background</w:t>
            </w:r>
          </w:p>
        </w:tc>
        <w:tc>
          <w:tcPr>
            <w:tcW w:w="7796" w:type="dxa"/>
          </w:tcPr>
          <w:p w14:paraId="450BA2D3" w14:textId="7EE107D7" w:rsidR="0015710A" w:rsidRDefault="00C170D0" w:rsidP="0015710A">
            <w:pPr>
              <w:rPr>
                <w:lang w:val="en-GB"/>
              </w:rPr>
            </w:pPr>
            <w:r>
              <w:rPr>
                <w:lang w:val="en-GB"/>
              </w:rPr>
              <w:t>This assessment is for [insert name of service</w:t>
            </w:r>
            <w:r w:rsidR="00D624D3">
              <w:rPr>
                <w:lang w:val="en-GB"/>
              </w:rPr>
              <w:t xml:space="preserve"> or visit</w:t>
            </w:r>
            <w:r>
              <w:rPr>
                <w:lang w:val="en-GB"/>
              </w:rPr>
              <w:t>]</w:t>
            </w:r>
          </w:p>
          <w:p w14:paraId="1B03980A" w14:textId="73EC7C57" w:rsidR="00C170D0" w:rsidRDefault="00C170D0" w:rsidP="0015710A">
            <w:pPr>
              <w:rPr>
                <w:lang w:val="en-GB"/>
              </w:rPr>
            </w:pPr>
          </w:p>
          <w:p w14:paraId="526B0519" w14:textId="136634D7" w:rsidR="00C170D0" w:rsidRDefault="00C170D0" w:rsidP="0015710A">
            <w:pPr>
              <w:rPr>
                <w:lang w:val="en-GB"/>
              </w:rPr>
            </w:pPr>
            <w:r>
              <w:rPr>
                <w:lang w:val="en-GB"/>
              </w:rPr>
              <w:t xml:space="preserve">The service </w:t>
            </w:r>
            <w:r w:rsidR="008D7ADA">
              <w:rPr>
                <w:lang w:val="en-GB"/>
              </w:rPr>
              <w:t>has a case load of</w:t>
            </w:r>
            <w:r>
              <w:rPr>
                <w:lang w:val="en-GB"/>
              </w:rPr>
              <w:t xml:space="preserve"> [insert number] residents and has a workforce of [insert number of staff].</w:t>
            </w:r>
          </w:p>
          <w:p w14:paraId="57D3B7DD" w14:textId="70418AB9" w:rsidR="00C170D0" w:rsidRDefault="00C170D0" w:rsidP="0015710A">
            <w:pPr>
              <w:rPr>
                <w:lang w:val="en-GB"/>
              </w:rPr>
            </w:pPr>
          </w:p>
          <w:p w14:paraId="1D73DB90" w14:textId="01DD25A9" w:rsidR="00C170D0" w:rsidRDefault="00C170D0" w:rsidP="0015710A">
            <w:pPr>
              <w:rPr>
                <w:lang w:val="en-GB"/>
              </w:rPr>
            </w:pPr>
            <w:r>
              <w:rPr>
                <w:lang w:val="en-GB"/>
              </w:rPr>
              <w:t xml:space="preserve">The service provides [insert type of </w:t>
            </w:r>
            <w:r w:rsidR="008D7ADA">
              <w:rPr>
                <w:lang w:val="en-GB"/>
              </w:rPr>
              <w:t xml:space="preserve">service e.g. </w:t>
            </w:r>
            <w:proofErr w:type="spellStart"/>
            <w:r w:rsidR="008D7ADA">
              <w:rPr>
                <w:lang w:val="en-GB"/>
              </w:rPr>
              <w:t>Childrens</w:t>
            </w:r>
            <w:proofErr w:type="spellEnd"/>
            <w:r w:rsidR="008D7ADA">
              <w:rPr>
                <w:lang w:val="en-GB"/>
              </w:rPr>
              <w:t xml:space="preserve"> Social Care</w:t>
            </w:r>
            <w:r>
              <w:rPr>
                <w:lang w:val="en-GB"/>
              </w:rPr>
              <w:t>]</w:t>
            </w:r>
            <w:r w:rsidR="00C631BD">
              <w:rPr>
                <w:lang w:val="en-GB"/>
              </w:rPr>
              <w:t>.</w:t>
            </w:r>
          </w:p>
          <w:p w14:paraId="4F90C981" w14:textId="008F4491" w:rsidR="00743EE9" w:rsidRDefault="00743EE9" w:rsidP="0015710A">
            <w:pPr>
              <w:rPr>
                <w:lang w:val="en-GB"/>
              </w:rPr>
            </w:pPr>
          </w:p>
          <w:p w14:paraId="134614F8" w14:textId="0466F77C" w:rsidR="00743EE9" w:rsidRDefault="00743EE9" w:rsidP="0015710A">
            <w:pPr>
              <w:rPr>
                <w:lang w:val="en-GB"/>
              </w:rPr>
            </w:pPr>
            <w:r>
              <w:rPr>
                <w:lang w:val="en-GB"/>
              </w:rPr>
              <w:t xml:space="preserve">The service has had [insert number] of possible/confirmed cases in </w:t>
            </w:r>
            <w:r w:rsidR="008D7ADA">
              <w:rPr>
                <w:lang w:val="en-GB"/>
              </w:rPr>
              <w:t>its caseload</w:t>
            </w:r>
            <w:r>
              <w:rPr>
                <w:lang w:val="en-GB"/>
              </w:rPr>
              <w:t xml:space="preserve"> and [insert number] amongst staff.</w:t>
            </w:r>
          </w:p>
          <w:p w14:paraId="310C86A9" w14:textId="0EA907AD" w:rsidR="00C170D0" w:rsidRDefault="00C170D0" w:rsidP="0015710A">
            <w:pPr>
              <w:rPr>
                <w:lang w:val="en-GB"/>
              </w:rPr>
            </w:pPr>
          </w:p>
          <w:p w14:paraId="2F513337" w14:textId="77777777" w:rsidR="00C170D0" w:rsidRDefault="00C170D0" w:rsidP="0015710A">
            <w:pPr>
              <w:rPr>
                <w:lang w:val="en-GB"/>
              </w:rPr>
            </w:pPr>
            <w:r>
              <w:rPr>
                <w:lang w:val="en-GB"/>
              </w:rPr>
              <w:t>Personal Protective Equipment will be provided to and worn by staff in accordance with current national guidance:</w:t>
            </w:r>
          </w:p>
          <w:p w14:paraId="3A822622" w14:textId="582DB0B6" w:rsidR="00C170D0" w:rsidRDefault="008D7ADA" w:rsidP="0015710A">
            <w:r>
              <w:t>[</w:t>
            </w:r>
            <w:r w:rsidRPr="008D7ADA">
              <w:t>https://assets.publishing.service.gov.uk/government/uploads/system/uploads/attachment_data/file/879639/covid-19-adult-social-care-action-plan.pdf</w:t>
            </w:r>
            <w:r>
              <w:t>]</w:t>
            </w:r>
          </w:p>
          <w:p w14:paraId="476DBE63" w14:textId="77777777" w:rsidR="008D7ADA" w:rsidRDefault="008D7ADA" w:rsidP="0015710A">
            <w:pPr>
              <w:rPr>
                <w:lang w:val="en-GB"/>
              </w:rPr>
            </w:pPr>
          </w:p>
          <w:p w14:paraId="059837C4" w14:textId="73A35BDC" w:rsidR="00C170D0" w:rsidRDefault="00C170D0" w:rsidP="0015710A">
            <w:pPr>
              <w:rPr>
                <w:lang w:val="en-GB"/>
              </w:rPr>
            </w:pPr>
            <w:r>
              <w:rPr>
                <w:lang w:val="en-GB"/>
              </w:rPr>
              <w:t>This assessment of risk takes into account the current national position of sustained transmission of COVID-19 and the PPE requirements of Table</w:t>
            </w:r>
            <w:r w:rsidR="00075619">
              <w:rPr>
                <w:lang w:val="en-GB"/>
              </w:rPr>
              <w:t>s 2 and</w:t>
            </w:r>
            <w:r>
              <w:rPr>
                <w:lang w:val="en-GB"/>
              </w:rPr>
              <w:t xml:space="preserve"> 4 of the national PPE guidance.</w:t>
            </w:r>
          </w:p>
          <w:p w14:paraId="564554CE" w14:textId="70C8418D" w:rsidR="00C170D0" w:rsidRDefault="00A0795B" w:rsidP="0015710A">
            <w:pPr>
              <w:rPr>
                <w:lang w:val="en-GB"/>
              </w:rPr>
            </w:pPr>
            <w:hyperlink r:id="rId7" w:history="1">
              <w:r w:rsidR="00C170D0" w:rsidRPr="00A568CD">
                <w:rPr>
                  <w:rStyle w:val="Hyperlink"/>
                  <w:lang w:val="en-GB"/>
                </w:rPr>
                <w:t>https://www.gov.uk/government/publications/wuhan-novel-coronavirus-infection-prevention-and-control</w:t>
              </w:r>
            </w:hyperlink>
          </w:p>
          <w:p w14:paraId="3D695BE7" w14:textId="77777777" w:rsidR="00C170D0" w:rsidRDefault="00C170D0" w:rsidP="0015710A">
            <w:pPr>
              <w:rPr>
                <w:lang w:val="en-GB"/>
              </w:rPr>
            </w:pPr>
          </w:p>
          <w:p w14:paraId="11C0B7C4" w14:textId="28ED0D5C" w:rsidR="00D0384D" w:rsidRDefault="00C170D0" w:rsidP="00EB752B">
            <w:pPr>
              <w:rPr>
                <w:lang w:val="en-GB"/>
              </w:rPr>
            </w:pPr>
            <w:r>
              <w:rPr>
                <w:lang w:val="en-GB"/>
              </w:rPr>
              <w:t>Staff will be applying Standard Infection Control Precautions (SICP</w:t>
            </w:r>
            <w:r w:rsidR="00C631BD">
              <w:rPr>
                <w:lang w:val="en-GB"/>
              </w:rPr>
              <w:t>s</w:t>
            </w:r>
            <w:r>
              <w:rPr>
                <w:lang w:val="en-GB"/>
              </w:rPr>
              <w:t xml:space="preserve">) </w:t>
            </w:r>
            <w:r w:rsidR="00C631BD">
              <w:rPr>
                <w:lang w:val="en-GB"/>
              </w:rPr>
              <w:t>and Transmission Based Precautions (TBPs) for non-COVID-19 infectious conditions.</w:t>
            </w:r>
          </w:p>
          <w:p w14:paraId="4B401DFC" w14:textId="75CB2808" w:rsidR="00C631BD" w:rsidRDefault="00C631BD" w:rsidP="00EB752B">
            <w:pPr>
              <w:rPr>
                <w:lang w:val="en-GB"/>
              </w:rPr>
            </w:pPr>
          </w:p>
          <w:p w14:paraId="0DCBB2CB" w14:textId="337F3FEA" w:rsidR="00C631BD" w:rsidRDefault="00C631BD" w:rsidP="00EB752B">
            <w:pPr>
              <w:rPr>
                <w:lang w:val="en-GB"/>
              </w:rPr>
            </w:pPr>
            <w:r>
              <w:rPr>
                <w:lang w:val="en-GB"/>
              </w:rPr>
              <w:t xml:space="preserve">The application of sessional use for PPE will be in place </w:t>
            </w:r>
            <w:r w:rsidR="00102456">
              <w:rPr>
                <w:lang w:val="en-GB"/>
              </w:rPr>
              <w:t>where appropriate</w:t>
            </w:r>
            <w:r>
              <w:rPr>
                <w:lang w:val="en-GB"/>
              </w:rPr>
              <w:t>.</w:t>
            </w:r>
          </w:p>
          <w:p w14:paraId="6B5217BF" w14:textId="4765ED8D" w:rsidR="00C631BD" w:rsidRDefault="00C631BD" w:rsidP="00EB752B">
            <w:pPr>
              <w:rPr>
                <w:lang w:val="en-GB"/>
              </w:rPr>
            </w:pPr>
          </w:p>
          <w:p w14:paraId="076F9A39" w14:textId="1BD6CF58" w:rsidR="00C631BD" w:rsidRDefault="00C631BD" w:rsidP="00C631BD">
            <w:pPr>
              <w:rPr>
                <w:lang w:val="en-GB"/>
              </w:rPr>
            </w:pPr>
            <w:r w:rsidRPr="00C631BD">
              <w:rPr>
                <w:lang w:val="en-GB"/>
              </w:rPr>
              <w:t xml:space="preserve">PPE is not required when risk is managed through social distancing (e.g. maintaining </w:t>
            </w:r>
            <w:proofErr w:type="gramStart"/>
            <w:r w:rsidRPr="00C631BD">
              <w:rPr>
                <w:lang w:val="en-GB"/>
              </w:rPr>
              <w:t>a distance of 2</w:t>
            </w:r>
            <w:proofErr w:type="gramEnd"/>
            <w:r w:rsidRPr="00C631BD">
              <w:rPr>
                <w:lang w:val="en-GB"/>
              </w:rPr>
              <w:t xml:space="preserve"> metres) or by excluding possible or confirmed cases of COVID-19 </w:t>
            </w:r>
            <w:r w:rsidR="00102456" w:rsidRPr="00102456">
              <w:rPr>
                <w:lang w:val="en-GB"/>
              </w:rPr>
              <w:t>from the setting (e.g. in schools) through self-isolation at home</w:t>
            </w:r>
            <w:r w:rsidRPr="00C631BD">
              <w:rPr>
                <w:lang w:val="en-GB"/>
              </w:rPr>
              <w:t xml:space="preserve">. This includes most community and care settings where infection prevention and control good practice should apply, including regular cleaning of surfaces and rigorous handwashing. </w:t>
            </w:r>
          </w:p>
          <w:p w14:paraId="33D8F451" w14:textId="77777777" w:rsidR="00C631BD" w:rsidRPr="00C631BD" w:rsidRDefault="00C631BD" w:rsidP="00C631BD">
            <w:pPr>
              <w:rPr>
                <w:lang w:val="en-GB"/>
              </w:rPr>
            </w:pPr>
          </w:p>
          <w:p w14:paraId="5F7C24F1" w14:textId="77777777" w:rsidR="00C631BD" w:rsidRPr="00C631BD" w:rsidRDefault="00C631BD" w:rsidP="00C631BD">
            <w:pPr>
              <w:rPr>
                <w:lang w:val="en-GB"/>
              </w:rPr>
            </w:pPr>
            <w:r w:rsidRPr="00C631BD">
              <w:rPr>
                <w:lang w:val="en-GB"/>
              </w:rPr>
              <w:t>PPE is required when:</w:t>
            </w:r>
          </w:p>
          <w:p w14:paraId="450ED47A" w14:textId="2883F995" w:rsidR="00102456" w:rsidRPr="00102456" w:rsidRDefault="00C631BD" w:rsidP="00102456">
            <w:pPr>
              <w:rPr>
                <w:lang w:val="en-GB"/>
              </w:rPr>
            </w:pPr>
            <w:r w:rsidRPr="00C631BD">
              <w:rPr>
                <w:lang w:val="en-GB"/>
              </w:rPr>
              <w:t>•</w:t>
            </w:r>
            <w:r w:rsidRPr="00C631BD">
              <w:rPr>
                <w:lang w:val="en-GB"/>
              </w:rPr>
              <w:tab/>
            </w:r>
            <w:r w:rsidR="00102456">
              <w:rPr>
                <w:lang w:val="en-GB"/>
              </w:rPr>
              <w:t>staff</w:t>
            </w:r>
            <w:r w:rsidR="00102456" w:rsidRPr="00102456">
              <w:rPr>
                <w:lang w:val="en-GB"/>
              </w:rPr>
              <w:t xml:space="preserve"> are unable to maintain 2 metres social distancing in a residential care </w:t>
            </w:r>
            <w:r w:rsidR="00102456" w:rsidRPr="00102456">
              <w:rPr>
                <w:lang w:val="en-GB"/>
              </w:rPr>
              <w:lastRenderedPageBreak/>
              <w:t xml:space="preserve">setting or household </w:t>
            </w:r>
          </w:p>
          <w:p w14:paraId="64FA12D3" w14:textId="1E6386BD" w:rsidR="00102456" w:rsidRPr="00102456" w:rsidRDefault="00102456" w:rsidP="00102456">
            <w:pPr>
              <w:rPr>
                <w:lang w:val="en-GB"/>
              </w:rPr>
            </w:pPr>
            <w:r w:rsidRPr="00102456">
              <w:rPr>
                <w:lang w:val="en-GB"/>
              </w:rPr>
              <w:t>•</w:t>
            </w:r>
            <w:r w:rsidRPr="00102456">
              <w:rPr>
                <w:lang w:val="en-GB"/>
              </w:rPr>
              <w:tab/>
            </w:r>
            <w:r>
              <w:rPr>
                <w:lang w:val="en-GB"/>
              </w:rPr>
              <w:t>staff</w:t>
            </w:r>
            <w:r w:rsidRPr="00102456">
              <w:rPr>
                <w:lang w:val="en-GB"/>
              </w:rPr>
              <w:t xml:space="preserve"> are unable to maintain 2 metres social distancing and it is not possible to ascertain in advance the health status of individuals (i.e. </w:t>
            </w:r>
            <w:proofErr w:type="gramStart"/>
            <w:r w:rsidRPr="00102456">
              <w:rPr>
                <w:lang w:val="en-GB"/>
              </w:rPr>
              <w:t>whether or not</w:t>
            </w:r>
            <w:proofErr w:type="gramEnd"/>
            <w:r w:rsidRPr="00102456">
              <w:rPr>
                <w:lang w:val="en-GB"/>
              </w:rPr>
              <w:t xml:space="preserve"> they have symptoms of COVID-19)</w:t>
            </w:r>
          </w:p>
          <w:p w14:paraId="68B125EE" w14:textId="02A975C0" w:rsidR="00102456" w:rsidRPr="00102456" w:rsidRDefault="00102456" w:rsidP="00102456">
            <w:pPr>
              <w:rPr>
                <w:lang w:val="en-GB"/>
              </w:rPr>
            </w:pPr>
            <w:r w:rsidRPr="00102456">
              <w:rPr>
                <w:lang w:val="en-GB"/>
              </w:rPr>
              <w:t>•</w:t>
            </w:r>
            <w:r w:rsidRPr="00102456">
              <w:rPr>
                <w:lang w:val="en-GB"/>
              </w:rPr>
              <w:tab/>
            </w:r>
            <w:r>
              <w:rPr>
                <w:lang w:val="en-GB"/>
              </w:rPr>
              <w:t>staff</w:t>
            </w:r>
            <w:r w:rsidRPr="00102456">
              <w:rPr>
                <w:lang w:val="en-GB"/>
              </w:rPr>
              <w:t xml:space="preserve"> are providing direct care to an individual within a care setting (i.e. gloves, apron, fluid-resistant surgical mask, and eye/face protection subject to risk assessment). Direct care is defined as referring to all caring activities that involve direct physical contact with the client including help with washing, toileting, dressing, oral care and feeding, assistance with medication or walking and getting up/going to bed. </w:t>
            </w:r>
          </w:p>
          <w:p w14:paraId="445C55AB" w14:textId="25FDB5C5" w:rsidR="00C631BD" w:rsidRDefault="00102456" w:rsidP="00102456">
            <w:pPr>
              <w:rPr>
                <w:lang w:val="en-GB"/>
              </w:rPr>
            </w:pPr>
            <w:r w:rsidRPr="00102456">
              <w:rPr>
                <w:lang w:val="en-GB"/>
              </w:rPr>
              <w:t>•</w:t>
            </w:r>
            <w:r w:rsidRPr="00102456">
              <w:rPr>
                <w:lang w:val="en-GB"/>
              </w:rPr>
              <w:tab/>
              <w:t>someone in a residential care setting or if anyone in a household is shielding (i.e. they are in the extremely vulnerable group)</w:t>
            </w:r>
          </w:p>
          <w:p w14:paraId="113314F2" w14:textId="77777777" w:rsidR="000F0825" w:rsidRPr="00C631BD" w:rsidRDefault="000F0825" w:rsidP="00102456">
            <w:pPr>
              <w:rPr>
                <w:lang w:val="en-GB"/>
              </w:rPr>
            </w:pPr>
          </w:p>
          <w:p w14:paraId="0901F270" w14:textId="77777777" w:rsidR="00743EE9" w:rsidRDefault="00C631BD" w:rsidP="00EB752B">
            <w:pPr>
              <w:rPr>
                <w:lang w:val="en-GB"/>
              </w:rPr>
            </w:pPr>
            <w:r w:rsidRPr="00C631BD">
              <w:rPr>
                <w:lang w:val="en-GB"/>
              </w:rPr>
              <w:t xml:space="preserve">Aerosol Generating Procedures (AGPs) are not usually undertaken by local authority staff. If </w:t>
            </w:r>
            <w:r>
              <w:rPr>
                <w:lang w:val="en-GB"/>
              </w:rPr>
              <w:t>staff are</w:t>
            </w:r>
            <w:r w:rsidRPr="00C631BD">
              <w:rPr>
                <w:lang w:val="en-GB"/>
              </w:rPr>
              <w:t xml:space="preserve"> required to undertake an AGP then a filtering face piece (class 3) (FFP3) respirator, a full-face shield or visor, a disposable long-sleeved fluid repellent coverall/gown (covering arms and body) and gloves should be worn. In these instances, please see the guidance for health professionals. </w:t>
            </w:r>
          </w:p>
          <w:p w14:paraId="669E5CB4" w14:textId="77777777" w:rsidR="005C11F6" w:rsidRDefault="005C11F6" w:rsidP="00EB752B">
            <w:pPr>
              <w:rPr>
                <w:lang w:val="en-GB"/>
              </w:rPr>
            </w:pPr>
          </w:p>
          <w:p w14:paraId="28B2B66A" w14:textId="77777777" w:rsidR="005C11F6" w:rsidRDefault="005C11F6" w:rsidP="00EB752B">
            <w:pPr>
              <w:rPr>
                <w:lang w:val="en-GB"/>
              </w:rPr>
            </w:pPr>
            <w:r>
              <w:rPr>
                <w:lang w:val="en-GB"/>
              </w:rPr>
              <w:t xml:space="preserve">Staff will receive training in the donning, use and doffing of PPE </w:t>
            </w:r>
          </w:p>
          <w:p w14:paraId="3F9CB465" w14:textId="19F6B60C" w:rsidR="00D624D3" w:rsidRDefault="00D624D3" w:rsidP="00EB752B">
            <w:pPr>
              <w:rPr>
                <w:lang w:val="en-GB"/>
              </w:rPr>
            </w:pPr>
          </w:p>
        </w:tc>
      </w:tr>
      <w:tr w:rsidR="000F0825" w14:paraId="434F0F5C" w14:textId="77777777" w:rsidTr="000F0825">
        <w:trPr>
          <w:trHeight w:val="6511"/>
        </w:trPr>
        <w:tc>
          <w:tcPr>
            <w:tcW w:w="2093" w:type="dxa"/>
          </w:tcPr>
          <w:p w14:paraId="07933642" w14:textId="780EE997" w:rsidR="000F0825" w:rsidRPr="00023125" w:rsidRDefault="000F0825" w:rsidP="00023125">
            <w:pPr>
              <w:pStyle w:val="ListParagraph"/>
              <w:numPr>
                <w:ilvl w:val="0"/>
                <w:numId w:val="5"/>
              </w:numPr>
              <w:rPr>
                <w:lang w:val="en-GB"/>
              </w:rPr>
            </w:pPr>
            <w:r w:rsidRPr="00023125">
              <w:rPr>
                <w:lang w:val="en-GB"/>
              </w:rPr>
              <w:lastRenderedPageBreak/>
              <w:t>Assessment</w:t>
            </w:r>
          </w:p>
        </w:tc>
        <w:tc>
          <w:tcPr>
            <w:tcW w:w="7796" w:type="dxa"/>
          </w:tcPr>
          <w:p w14:paraId="547468B4" w14:textId="77777777" w:rsidR="000F0825" w:rsidRDefault="000F0825" w:rsidP="000F0825">
            <w:pPr>
              <w:rPr>
                <w:lang w:val="en-GB"/>
              </w:rPr>
            </w:pPr>
          </w:p>
          <w:p w14:paraId="10E1ABF1" w14:textId="77777777" w:rsidR="000F0825" w:rsidRDefault="000F0825" w:rsidP="000F0825">
            <w:pPr>
              <w:rPr>
                <w:lang w:val="en-GB"/>
              </w:rPr>
            </w:pPr>
            <w:r>
              <w:rPr>
                <w:lang w:val="en-GB"/>
              </w:rPr>
              <w:t>Risks and benefits are detailed for the following two approaches:</w:t>
            </w:r>
          </w:p>
          <w:p w14:paraId="3C8DFB44" w14:textId="6C680ACA" w:rsidR="000F0825" w:rsidRDefault="000F0825" w:rsidP="000F0825">
            <w:pPr>
              <w:pStyle w:val="ListParagraph"/>
              <w:numPr>
                <w:ilvl w:val="0"/>
                <w:numId w:val="3"/>
              </w:numPr>
              <w:rPr>
                <w:lang w:val="en-GB"/>
              </w:rPr>
            </w:pPr>
            <w:r>
              <w:rPr>
                <w:lang w:val="en-GB"/>
              </w:rPr>
              <w:t>Application of Table 4 to all staff and to all household settings.</w:t>
            </w:r>
          </w:p>
          <w:p w14:paraId="2DED3AD1" w14:textId="77777777" w:rsidR="000F0825" w:rsidRPr="009A1332" w:rsidRDefault="000F0825" w:rsidP="000F0825">
            <w:pPr>
              <w:pStyle w:val="ListParagraph"/>
              <w:numPr>
                <w:ilvl w:val="0"/>
                <w:numId w:val="3"/>
              </w:numPr>
              <w:rPr>
                <w:lang w:val="en-GB"/>
              </w:rPr>
            </w:pPr>
            <w:r>
              <w:rPr>
                <w:lang w:val="en-GB"/>
              </w:rPr>
              <w:t xml:space="preserve">A risk-based approach to use of PPE, acknowledging the current state of sustained transmission.  </w:t>
            </w:r>
          </w:p>
          <w:p w14:paraId="00F638F9" w14:textId="77777777" w:rsidR="000F0825" w:rsidRDefault="000F0825" w:rsidP="000F0825">
            <w:pPr>
              <w:rPr>
                <w:lang w:val="en-GB"/>
              </w:rPr>
            </w:pPr>
          </w:p>
          <w:tbl>
            <w:tblPr>
              <w:tblStyle w:val="TableGrid"/>
              <w:tblW w:w="0" w:type="auto"/>
              <w:tblLayout w:type="fixed"/>
              <w:tblLook w:val="04A0" w:firstRow="1" w:lastRow="0" w:firstColumn="1" w:lastColumn="0" w:noHBand="0" w:noVBand="1"/>
            </w:tblPr>
            <w:tblGrid>
              <w:gridCol w:w="3726"/>
              <w:gridCol w:w="3726"/>
            </w:tblGrid>
            <w:tr w:rsidR="000F0825" w14:paraId="3A6646C4" w14:textId="77777777" w:rsidTr="00E16764">
              <w:tc>
                <w:tcPr>
                  <w:tcW w:w="7452" w:type="dxa"/>
                  <w:gridSpan w:val="2"/>
                </w:tcPr>
                <w:p w14:paraId="00F46228" w14:textId="77777777" w:rsidR="000F0825" w:rsidRDefault="000F0825" w:rsidP="000F0825">
                  <w:pPr>
                    <w:jc w:val="center"/>
                    <w:rPr>
                      <w:lang w:val="en-GB"/>
                    </w:rPr>
                  </w:pPr>
                  <w:r>
                    <w:rPr>
                      <w:lang w:val="en-GB"/>
                    </w:rPr>
                    <w:t>Approach 1</w:t>
                  </w:r>
                </w:p>
              </w:tc>
            </w:tr>
            <w:tr w:rsidR="000F0825" w14:paraId="581DCF4D" w14:textId="77777777" w:rsidTr="00E16764">
              <w:tc>
                <w:tcPr>
                  <w:tcW w:w="3726" w:type="dxa"/>
                </w:tcPr>
                <w:p w14:paraId="00B58EF4" w14:textId="77777777" w:rsidR="000F0825" w:rsidRDefault="000F0825" w:rsidP="000F0825">
                  <w:pPr>
                    <w:rPr>
                      <w:lang w:val="en-GB"/>
                    </w:rPr>
                  </w:pPr>
                  <w:r>
                    <w:rPr>
                      <w:lang w:val="en-GB"/>
                    </w:rPr>
                    <w:t>Benefits</w:t>
                  </w:r>
                </w:p>
              </w:tc>
              <w:tc>
                <w:tcPr>
                  <w:tcW w:w="3726" w:type="dxa"/>
                </w:tcPr>
                <w:p w14:paraId="5039E548" w14:textId="77777777" w:rsidR="000F0825" w:rsidRDefault="000F0825" w:rsidP="000F0825">
                  <w:pPr>
                    <w:rPr>
                      <w:lang w:val="en-GB"/>
                    </w:rPr>
                  </w:pPr>
                  <w:r>
                    <w:rPr>
                      <w:lang w:val="en-GB"/>
                    </w:rPr>
                    <w:t>Risks</w:t>
                  </w:r>
                </w:p>
              </w:tc>
            </w:tr>
            <w:tr w:rsidR="000F0825" w14:paraId="5D947CB2" w14:textId="77777777" w:rsidTr="00E16764">
              <w:tc>
                <w:tcPr>
                  <w:tcW w:w="3726" w:type="dxa"/>
                </w:tcPr>
                <w:p w14:paraId="0AA6A19B" w14:textId="581DEF6D" w:rsidR="000F0825" w:rsidRDefault="000F0825" w:rsidP="000F0825">
                  <w:pPr>
                    <w:pStyle w:val="ListParagraph"/>
                    <w:numPr>
                      <w:ilvl w:val="0"/>
                      <w:numId w:val="2"/>
                    </w:numPr>
                    <w:rPr>
                      <w:lang w:val="en-GB"/>
                    </w:rPr>
                  </w:pPr>
                  <w:r>
                    <w:rPr>
                      <w:lang w:val="en-GB"/>
                    </w:rPr>
                    <w:t xml:space="preserve">A highly precautionary approach so that all staff </w:t>
                  </w:r>
                  <w:proofErr w:type="gramStart"/>
                  <w:r>
                    <w:rPr>
                      <w:lang w:val="en-GB"/>
                    </w:rPr>
                    <w:t>are protected at all times</w:t>
                  </w:r>
                  <w:proofErr w:type="gramEnd"/>
                  <w:r>
                    <w:rPr>
                      <w:lang w:val="en-GB"/>
                    </w:rPr>
                    <w:t xml:space="preserve"> when undertaking household visits</w:t>
                  </w:r>
                </w:p>
                <w:p w14:paraId="3592689D" w14:textId="77777777" w:rsidR="000F0825" w:rsidRDefault="000F0825" w:rsidP="000F0825">
                  <w:pPr>
                    <w:pStyle w:val="ListParagraph"/>
                    <w:numPr>
                      <w:ilvl w:val="0"/>
                      <w:numId w:val="2"/>
                    </w:numPr>
                    <w:rPr>
                      <w:lang w:val="en-GB"/>
                    </w:rPr>
                  </w:pPr>
                  <w:r>
                    <w:rPr>
                      <w:lang w:val="en-GB"/>
                    </w:rPr>
                    <w:t>No individual assessment of risk needed</w:t>
                  </w:r>
                </w:p>
                <w:p w14:paraId="4CC41671" w14:textId="77777777" w:rsidR="000F0825" w:rsidRPr="009A1332" w:rsidRDefault="000F0825" w:rsidP="000F0825">
                  <w:pPr>
                    <w:pStyle w:val="ListParagraph"/>
                    <w:numPr>
                      <w:ilvl w:val="0"/>
                      <w:numId w:val="2"/>
                    </w:numPr>
                    <w:rPr>
                      <w:lang w:val="en-GB"/>
                    </w:rPr>
                  </w:pPr>
                  <w:r>
                    <w:rPr>
                      <w:lang w:val="en-GB"/>
                    </w:rPr>
                    <w:t>Above the gold standard application of guidance</w:t>
                  </w:r>
                </w:p>
              </w:tc>
              <w:tc>
                <w:tcPr>
                  <w:tcW w:w="3726" w:type="dxa"/>
                </w:tcPr>
                <w:p w14:paraId="199DCADD" w14:textId="77777777" w:rsidR="000F0825" w:rsidRDefault="000F0825" w:rsidP="000F0825">
                  <w:pPr>
                    <w:pStyle w:val="ListParagraph"/>
                    <w:numPr>
                      <w:ilvl w:val="0"/>
                      <w:numId w:val="2"/>
                    </w:numPr>
                    <w:rPr>
                      <w:lang w:val="en-GB"/>
                    </w:rPr>
                  </w:pPr>
                  <w:r>
                    <w:rPr>
                      <w:lang w:val="en-GB"/>
                    </w:rPr>
                    <w:t xml:space="preserve">Inability to provide </w:t>
                  </w:r>
                  <w:proofErr w:type="gramStart"/>
                  <w:r>
                    <w:rPr>
                      <w:lang w:val="en-GB"/>
                    </w:rPr>
                    <w:t>sufficient</w:t>
                  </w:r>
                  <w:proofErr w:type="gramEnd"/>
                  <w:r>
                    <w:rPr>
                      <w:lang w:val="en-GB"/>
                    </w:rPr>
                    <w:t xml:space="preserve"> PPE for staff when its use is essential due to depletion of PPE supplies</w:t>
                  </w:r>
                </w:p>
                <w:p w14:paraId="557C43A5" w14:textId="77777777" w:rsidR="000F0825" w:rsidRDefault="000F0825" w:rsidP="000F0825">
                  <w:pPr>
                    <w:pStyle w:val="ListParagraph"/>
                    <w:numPr>
                      <w:ilvl w:val="0"/>
                      <w:numId w:val="2"/>
                    </w:numPr>
                    <w:rPr>
                      <w:lang w:val="en-GB"/>
                    </w:rPr>
                  </w:pPr>
                  <w:r>
                    <w:rPr>
                      <w:lang w:val="en-GB"/>
                    </w:rPr>
                    <w:t>Excessive use could lead to shortage of PPE supplies and implementation of the shortage of PPE policy which would see staff reusing masks</w:t>
                  </w:r>
                </w:p>
                <w:p w14:paraId="665CD8CC" w14:textId="77777777" w:rsidR="000F0825" w:rsidRDefault="000F0825" w:rsidP="000F0825">
                  <w:pPr>
                    <w:pStyle w:val="ListParagraph"/>
                    <w:numPr>
                      <w:ilvl w:val="0"/>
                      <w:numId w:val="2"/>
                    </w:numPr>
                    <w:rPr>
                      <w:lang w:val="en-GB"/>
                    </w:rPr>
                  </w:pPr>
                  <w:r>
                    <w:rPr>
                      <w:lang w:val="en-GB"/>
                    </w:rPr>
                    <w:t>Staff will require more frequent breaks due to the discomfort of wearing PPE for extended periods</w:t>
                  </w:r>
                </w:p>
                <w:p w14:paraId="12F60166" w14:textId="77777777" w:rsidR="000F0825" w:rsidRDefault="000F0825" w:rsidP="000F0825">
                  <w:pPr>
                    <w:pStyle w:val="ListParagraph"/>
                    <w:numPr>
                      <w:ilvl w:val="0"/>
                      <w:numId w:val="2"/>
                    </w:numPr>
                    <w:rPr>
                      <w:lang w:val="en-GB"/>
                    </w:rPr>
                  </w:pPr>
                  <w:r>
                    <w:rPr>
                      <w:lang w:val="en-GB"/>
                    </w:rPr>
                    <w:t>Staff may experience skin problems due to excessive use of gloves</w:t>
                  </w:r>
                </w:p>
                <w:p w14:paraId="02A06021" w14:textId="557679C4" w:rsidR="000F0825" w:rsidRPr="009A1332" w:rsidRDefault="000F0825" w:rsidP="000F0825">
                  <w:pPr>
                    <w:pStyle w:val="ListParagraph"/>
                    <w:numPr>
                      <w:ilvl w:val="0"/>
                      <w:numId w:val="2"/>
                    </w:numPr>
                    <w:rPr>
                      <w:lang w:val="en-GB"/>
                    </w:rPr>
                  </w:pPr>
                  <w:r>
                    <w:rPr>
                      <w:lang w:val="en-GB"/>
                    </w:rPr>
                    <w:t>Staff will be required to carry high levels of PPE stock</w:t>
                  </w:r>
                </w:p>
              </w:tc>
            </w:tr>
          </w:tbl>
          <w:p w14:paraId="2480A70A" w14:textId="77777777" w:rsidR="000F0825" w:rsidRDefault="000F0825" w:rsidP="000F0825">
            <w:pPr>
              <w:rPr>
                <w:lang w:val="en-GB"/>
              </w:rPr>
            </w:pPr>
          </w:p>
          <w:p w14:paraId="7694E41A" w14:textId="77777777" w:rsidR="000F0825" w:rsidRDefault="000F0825" w:rsidP="000F0825">
            <w:pPr>
              <w:rPr>
                <w:lang w:val="en-GB"/>
              </w:rPr>
            </w:pPr>
          </w:p>
          <w:tbl>
            <w:tblPr>
              <w:tblStyle w:val="TableGrid"/>
              <w:tblW w:w="0" w:type="auto"/>
              <w:tblLayout w:type="fixed"/>
              <w:tblLook w:val="04A0" w:firstRow="1" w:lastRow="0" w:firstColumn="1" w:lastColumn="0" w:noHBand="0" w:noVBand="1"/>
            </w:tblPr>
            <w:tblGrid>
              <w:gridCol w:w="3726"/>
              <w:gridCol w:w="3726"/>
            </w:tblGrid>
            <w:tr w:rsidR="000F0825" w14:paraId="1196B444" w14:textId="77777777" w:rsidTr="00E16764">
              <w:tc>
                <w:tcPr>
                  <w:tcW w:w="7452" w:type="dxa"/>
                  <w:gridSpan w:val="2"/>
                </w:tcPr>
                <w:p w14:paraId="48FF9F7F" w14:textId="77777777" w:rsidR="000F0825" w:rsidRDefault="000F0825" w:rsidP="000F0825">
                  <w:pPr>
                    <w:jc w:val="center"/>
                    <w:rPr>
                      <w:lang w:val="en-GB"/>
                    </w:rPr>
                  </w:pPr>
                  <w:r>
                    <w:rPr>
                      <w:lang w:val="en-GB"/>
                    </w:rPr>
                    <w:lastRenderedPageBreak/>
                    <w:t>Approach 2</w:t>
                  </w:r>
                </w:p>
              </w:tc>
            </w:tr>
            <w:tr w:rsidR="000F0825" w14:paraId="31DFADD9" w14:textId="77777777" w:rsidTr="00E16764">
              <w:tc>
                <w:tcPr>
                  <w:tcW w:w="3726" w:type="dxa"/>
                </w:tcPr>
                <w:p w14:paraId="5D8E421C" w14:textId="77777777" w:rsidR="000F0825" w:rsidRDefault="000F0825" w:rsidP="000F0825">
                  <w:pPr>
                    <w:rPr>
                      <w:lang w:val="en-GB"/>
                    </w:rPr>
                  </w:pPr>
                  <w:r>
                    <w:rPr>
                      <w:lang w:val="en-GB"/>
                    </w:rPr>
                    <w:t>Benefits</w:t>
                  </w:r>
                </w:p>
              </w:tc>
              <w:tc>
                <w:tcPr>
                  <w:tcW w:w="3726" w:type="dxa"/>
                </w:tcPr>
                <w:p w14:paraId="358B08DC" w14:textId="77777777" w:rsidR="000F0825" w:rsidRDefault="000F0825" w:rsidP="000F0825">
                  <w:pPr>
                    <w:rPr>
                      <w:lang w:val="en-GB"/>
                    </w:rPr>
                  </w:pPr>
                  <w:r>
                    <w:rPr>
                      <w:lang w:val="en-GB"/>
                    </w:rPr>
                    <w:t>Risks</w:t>
                  </w:r>
                </w:p>
              </w:tc>
            </w:tr>
            <w:tr w:rsidR="000F0825" w14:paraId="315FF77C" w14:textId="77777777" w:rsidTr="00E16764">
              <w:tc>
                <w:tcPr>
                  <w:tcW w:w="3726" w:type="dxa"/>
                </w:tcPr>
                <w:p w14:paraId="6D1D3412" w14:textId="77777777" w:rsidR="000F0825" w:rsidRDefault="000F0825" w:rsidP="000F0825">
                  <w:pPr>
                    <w:pStyle w:val="ListParagraph"/>
                    <w:numPr>
                      <w:ilvl w:val="0"/>
                      <w:numId w:val="2"/>
                    </w:numPr>
                    <w:rPr>
                      <w:lang w:val="en-GB"/>
                    </w:rPr>
                  </w:pPr>
                  <w:r>
                    <w:rPr>
                      <w:lang w:val="en-GB"/>
                    </w:rPr>
                    <w:t>Meets the requirements of national guidance whilst demonstrating a more individual approach to care</w:t>
                  </w:r>
                </w:p>
                <w:p w14:paraId="1463995E" w14:textId="05F8470C" w:rsidR="000F0825" w:rsidRDefault="000F0825" w:rsidP="000F0825">
                  <w:pPr>
                    <w:pStyle w:val="ListParagraph"/>
                    <w:numPr>
                      <w:ilvl w:val="0"/>
                      <w:numId w:val="2"/>
                    </w:numPr>
                    <w:rPr>
                      <w:lang w:val="en-GB"/>
                    </w:rPr>
                  </w:pPr>
                  <w:r>
                    <w:rPr>
                      <w:lang w:val="en-GB"/>
                    </w:rPr>
                    <w:t>Allows staff to use their personal judgement</w:t>
                  </w:r>
                </w:p>
                <w:p w14:paraId="4BFF6451" w14:textId="77777777" w:rsidR="000F0825" w:rsidRDefault="000F0825" w:rsidP="000F0825">
                  <w:pPr>
                    <w:pStyle w:val="ListParagraph"/>
                    <w:numPr>
                      <w:ilvl w:val="0"/>
                      <w:numId w:val="2"/>
                    </w:numPr>
                    <w:rPr>
                      <w:lang w:val="en-GB"/>
                    </w:rPr>
                  </w:pPr>
                  <w:r>
                    <w:rPr>
                      <w:lang w:val="en-GB"/>
                    </w:rPr>
                    <w:t>Conserves PPE supplies for when they are most necessary</w:t>
                  </w:r>
                </w:p>
                <w:p w14:paraId="1FB867F8" w14:textId="77777777" w:rsidR="000F0825" w:rsidRPr="00440EA1" w:rsidRDefault="000F0825" w:rsidP="000F0825">
                  <w:pPr>
                    <w:pStyle w:val="ListParagraph"/>
                    <w:numPr>
                      <w:ilvl w:val="0"/>
                      <w:numId w:val="2"/>
                    </w:numPr>
                    <w:rPr>
                      <w:lang w:val="en-GB"/>
                    </w:rPr>
                  </w:pPr>
                  <w:r>
                    <w:rPr>
                      <w:lang w:val="en-GB"/>
                    </w:rPr>
                    <w:t>Reinforces the need for standard infection control practices</w:t>
                  </w:r>
                </w:p>
              </w:tc>
              <w:tc>
                <w:tcPr>
                  <w:tcW w:w="3726" w:type="dxa"/>
                </w:tcPr>
                <w:p w14:paraId="00796832" w14:textId="77777777" w:rsidR="000F0825" w:rsidRDefault="000F0825" w:rsidP="000F0825">
                  <w:pPr>
                    <w:pStyle w:val="ListParagraph"/>
                    <w:numPr>
                      <w:ilvl w:val="0"/>
                      <w:numId w:val="2"/>
                    </w:numPr>
                    <w:rPr>
                      <w:lang w:val="en-GB"/>
                    </w:rPr>
                  </w:pPr>
                  <w:r>
                    <w:rPr>
                      <w:lang w:val="en-GB"/>
                    </w:rPr>
                    <w:t>Requires individual risk assessment which may differ between staff</w:t>
                  </w:r>
                </w:p>
                <w:p w14:paraId="4C9EE423" w14:textId="1532BC08" w:rsidR="000F0825" w:rsidRDefault="000F0825" w:rsidP="000F0825">
                  <w:pPr>
                    <w:pStyle w:val="ListParagraph"/>
                    <w:numPr>
                      <w:ilvl w:val="0"/>
                      <w:numId w:val="2"/>
                    </w:numPr>
                    <w:rPr>
                      <w:lang w:val="en-GB"/>
                    </w:rPr>
                  </w:pPr>
                  <w:r>
                    <w:rPr>
                      <w:lang w:val="en-GB"/>
                    </w:rPr>
                    <w:t xml:space="preserve">Clients and their </w:t>
                  </w:r>
                  <w:proofErr w:type="spellStart"/>
                  <w:r>
                    <w:rPr>
                      <w:lang w:val="en-GB"/>
                    </w:rPr>
                    <w:t>famliies</w:t>
                  </w:r>
                  <w:proofErr w:type="spellEnd"/>
                  <w:r>
                    <w:rPr>
                      <w:lang w:val="en-GB"/>
                    </w:rPr>
                    <w:t xml:space="preserve"> may be confused if there </w:t>
                  </w:r>
                  <w:proofErr w:type="gramStart"/>
                  <w:r>
                    <w:rPr>
                      <w:lang w:val="en-GB"/>
                    </w:rPr>
                    <w:t>is</w:t>
                  </w:r>
                  <w:proofErr w:type="gramEnd"/>
                  <w:r>
                    <w:rPr>
                      <w:lang w:val="en-GB"/>
                    </w:rPr>
                    <w:t xml:space="preserve"> no consistency with wearing of PPE due to individual staff assessments</w:t>
                  </w:r>
                </w:p>
                <w:p w14:paraId="06A2DF5F" w14:textId="77777777" w:rsidR="000F0825" w:rsidRPr="00440EA1" w:rsidRDefault="000F0825" w:rsidP="000F0825">
                  <w:pPr>
                    <w:pStyle w:val="ListParagraph"/>
                    <w:numPr>
                      <w:ilvl w:val="0"/>
                      <w:numId w:val="2"/>
                    </w:numPr>
                    <w:rPr>
                      <w:lang w:val="en-GB"/>
                    </w:rPr>
                  </w:pPr>
                  <w:r>
                    <w:rPr>
                      <w:lang w:val="en-GB"/>
                    </w:rPr>
                    <w:t>Staff may perceive that they are not being given the appropriate protection whilst working</w:t>
                  </w:r>
                </w:p>
              </w:tc>
            </w:tr>
          </w:tbl>
          <w:p w14:paraId="0E51E6A3" w14:textId="77777777" w:rsidR="000F0825" w:rsidRDefault="000F0825" w:rsidP="000F0825">
            <w:pPr>
              <w:rPr>
                <w:lang w:val="en-GB"/>
              </w:rPr>
            </w:pPr>
          </w:p>
          <w:p w14:paraId="4BEC720A" w14:textId="77777777" w:rsidR="000F0825" w:rsidRDefault="000F0825" w:rsidP="000F0825">
            <w:pPr>
              <w:rPr>
                <w:lang w:val="en-GB"/>
              </w:rPr>
            </w:pPr>
          </w:p>
          <w:p w14:paraId="3C2C6108" w14:textId="4100C985" w:rsidR="000F0825" w:rsidRDefault="000F0825" w:rsidP="000F0825">
            <w:pPr>
              <w:rPr>
                <w:lang w:val="en-GB"/>
              </w:rPr>
            </w:pPr>
            <w:r>
              <w:rPr>
                <w:lang w:val="en-GB"/>
              </w:rPr>
              <w:t>Mitigation if a risk-based approach is used:</w:t>
            </w:r>
          </w:p>
          <w:p w14:paraId="297A4508" w14:textId="77777777" w:rsidR="000F0825" w:rsidRDefault="000F0825" w:rsidP="000F0825">
            <w:pPr>
              <w:rPr>
                <w:lang w:val="en-GB"/>
              </w:rPr>
            </w:pPr>
          </w:p>
          <w:p w14:paraId="6C2A0D0B" w14:textId="77777777" w:rsidR="000F0825" w:rsidRDefault="000F0825" w:rsidP="000F0825">
            <w:pPr>
              <w:pStyle w:val="ListParagraph"/>
              <w:numPr>
                <w:ilvl w:val="0"/>
                <w:numId w:val="4"/>
              </w:numPr>
              <w:rPr>
                <w:lang w:val="en-GB"/>
              </w:rPr>
            </w:pPr>
            <w:r w:rsidRPr="000F0825">
              <w:rPr>
                <w:lang w:val="en-GB"/>
              </w:rPr>
              <w:t>Staff will try to ascertain</w:t>
            </w:r>
            <w:r>
              <w:rPr>
                <w:lang w:val="en-GB"/>
              </w:rPr>
              <w:t xml:space="preserve"> </w:t>
            </w:r>
            <w:r w:rsidRPr="000F0825">
              <w:rPr>
                <w:lang w:val="en-GB"/>
              </w:rPr>
              <w:t xml:space="preserve">whether an individual or household member meets the case definition for a possible or confirmed case of COVID-19 before the care episode. </w:t>
            </w:r>
          </w:p>
          <w:p w14:paraId="004F7A7D" w14:textId="77777777" w:rsidR="000F0825" w:rsidRDefault="000F0825" w:rsidP="000F0825">
            <w:pPr>
              <w:pStyle w:val="ListParagraph"/>
              <w:numPr>
                <w:ilvl w:val="0"/>
                <w:numId w:val="4"/>
              </w:numPr>
              <w:rPr>
                <w:lang w:val="en-GB"/>
              </w:rPr>
            </w:pPr>
            <w:r>
              <w:rPr>
                <w:lang w:val="en-GB"/>
              </w:rPr>
              <w:t xml:space="preserve">An </w:t>
            </w:r>
            <w:r w:rsidRPr="000F0825">
              <w:rPr>
                <w:lang w:val="en-GB"/>
              </w:rPr>
              <w:t xml:space="preserve">Initial risk assessment for PPE where possible should take place by phone (or by other remote triage) prior to entering the premises or at 2 metres social distancing on entering. </w:t>
            </w:r>
          </w:p>
          <w:p w14:paraId="44D89168" w14:textId="2CA63BC3" w:rsidR="000F0825" w:rsidRPr="000F0825" w:rsidRDefault="000F0825" w:rsidP="000F0825">
            <w:pPr>
              <w:pStyle w:val="ListParagraph"/>
              <w:numPr>
                <w:ilvl w:val="0"/>
                <w:numId w:val="4"/>
              </w:numPr>
              <w:rPr>
                <w:lang w:val="en-GB"/>
              </w:rPr>
            </w:pPr>
            <w:r w:rsidRPr="000F0825">
              <w:rPr>
                <w:lang w:val="en-GB"/>
              </w:rPr>
              <w:t>Where the potential risk to health, education and social care workers cannot be established prior to face-to-face assessment or delivery of care within 2 metres, the recommendation is for health, education and social care workers in any setting to have access to and where required wear aprons, gloves, fluid-resistant surgical masks and eye/face protection.</w:t>
            </w:r>
          </w:p>
        </w:tc>
      </w:tr>
      <w:tr w:rsidR="000F0825" w14:paraId="1E99BD32" w14:textId="77777777" w:rsidTr="000F0825">
        <w:trPr>
          <w:trHeight w:val="2608"/>
        </w:trPr>
        <w:tc>
          <w:tcPr>
            <w:tcW w:w="2093" w:type="dxa"/>
          </w:tcPr>
          <w:p w14:paraId="4B0D0853" w14:textId="0CB2BA51" w:rsidR="000F0825" w:rsidRPr="00023125" w:rsidRDefault="000F0825" w:rsidP="00023125">
            <w:pPr>
              <w:pStyle w:val="ListParagraph"/>
              <w:numPr>
                <w:ilvl w:val="0"/>
                <w:numId w:val="3"/>
              </w:numPr>
              <w:ind w:left="0" w:firstLine="0"/>
              <w:rPr>
                <w:lang w:val="en-GB"/>
              </w:rPr>
            </w:pPr>
            <w:r w:rsidRPr="00023125">
              <w:rPr>
                <w:lang w:val="en-GB"/>
              </w:rPr>
              <w:lastRenderedPageBreak/>
              <w:t>Decision/ Recommendation</w:t>
            </w:r>
          </w:p>
        </w:tc>
        <w:tc>
          <w:tcPr>
            <w:tcW w:w="7796" w:type="dxa"/>
          </w:tcPr>
          <w:p w14:paraId="4E053211" w14:textId="6D92E830" w:rsidR="000F0825" w:rsidRPr="0015710A" w:rsidRDefault="000F0825" w:rsidP="000F0825">
            <w:pPr>
              <w:rPr>
                <w:lang w:val="en-GB"/>
              </w:rPr>
            </w:pPr>
          </w:p>
          <w:p w14:paraId="385E8ED1" w14:textId="189DA89D" w:rsidR="000F0825" w:rsidRPr="0015710A" w:rsidRDefault="000F0825" w:rsidP="00023125">
            <w:pPr>
              <w:rPr>
                <w:lang w:val="en-GB"/>
              </w:rPr>
            </w:pPr>
            <w:r>
              <w:rPr>
                <w:lang w:val="en-GB"/>
              </w:rPr>
              <w:t>Staff will be provided with and will wear PPE as set out in the assessment above.  Staff who are unsure or who wish to wear PPE that is not in line with this assessment will have the opportunity to discuss this with [insert name/role e.g. Home Manager].</w:t>
            </w:r>
          </w:p>
        </w:tc>
      </w:tr>
    </w:tbl>
    <w:p w14:paraId="0AFBF5C4" w14:textId="77777777" w:rsidR="00FE3B7F" w:rsidRDefault="00FE3B7F" w:rsidP="00EB752B">
      <w:pPr>
        <w:rPr>
          <w:lang w:val="en-GB"/>
        </w:rPr>
      </w:pPr>
    </w:p>
    <w:p w14:paraId="7F10286E" w14:textId="09BCCBC8" w:rsidR="002D0A4A" w:rsidRDefault="002D0A4A" w:rsidP="00EB752B">
      <w:pPr>
        <w:rPr>
          <w:lang w:val="en-GB"/>
        </w:rPr>
      </w:pPr>
      <w:r>
        <w:rPr>
          <w:lang w:val="en-GB"/>
        </w:rPr>
        <w:t xml:space="preserve">Date: </w:t>
      </w:r>
      <w:r w:rsidR="0064120A">
        <w:rPr>
          <w:lang w:val="en-GB"/>
        </w:rPr>
        <w:t xml:space="preserve"> </w:t>
      </w:r>
    </w:p>
    <w:p w14:paraId="29EC0810" w14:textId="7448038A" w:rsidR="002D0A4A" w:rsidRPr="00FE3B7F" w:rsidRDefault="002D0A4A" w:rsidP="00EB752B">
      <w:pPr>
        <w:rPr>
          <w:lang w:val="en-GB"/>
        </w:rPr>
      </w:pPr>
      <w:r>
        <w:rPr>
          <w:lang w:val="en-GB"/>
        </w:rPr>
        <w:t xml:space="preserve">Completed by: </w:t>
      </w:r>
    </w:p>
    <w:sectPr w:rsidR="002D0A4A" w:rsidRPr="00FE3B7F" w:rsidSect="000F0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6CCF" w14:textId="77777777" w:rsidR="00A0795B" w:rsidRDefault="00A0795B" w:rsidP="000F0825">
      <w:pPr>
        <w:spacing w:after="0" w:line="240" w:lineRule="auto"/>
      </w:pPr>
      <w:r>
        <w:separator/>
      </w:r>
    </w:p>
  </w:endnote>
  <w:endnote w:type="continuationSeparator" w:id="0">
    <w:p w14:paraId="3A647982" w14:textId="77777777" w:rsidR="00A0795B" w:rsidRDefault="00A0795B" w:rsidP="000F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2C6" w14:textId="77777777" w:rsidR="000F0825" w:rsidRDefault="000F0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8147" w14:textId="77777777" w:rsidR="000F0825" w:rsidRDefault="000F0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B54" w14:textId="77777777" w:rsidR="000F0825" w:rsidRDefault="000F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43C4" w14:textId="77777777" w:rsidR="00A0795B" w:rsidRDefault="00A0795B" w:rsidP="000F0825">
      <w:pPr>
        <w:spacing w:after="0" w:line="240" w:lineRule="auto"/>
      </w:pPr>
      <w:r>
        <w:separator/>
      </w:r>
    </w:p>
  </w:footnote>
  <w:footnote w:type="continuationSeparator" w:id="0">
    <w:p w14:paraId="1DB0991D" w14:textId="77777777" w:rsidR="00A0795B" w:rsidRDefault="00A0795B" w:rsidP="000F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C8CA" w14:textId="6B194840" w:rsidR="000F0825" w:rsidRDefault="00A0795B">
    <w:pPr>
      <w:pStyle w:val="Header"/>
    </w:pPr>
    <w:r>
      <w:rPr>
        <w:noProof/>
      </w:rPr>
      <w:pict w14:anchorId="7078F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1289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8E71" w14:textId="4D3C72FD" w:rsidR="000F0825" w:rsidRDefault="00A0795B">
    <w:pPr>
      <w:pStyle w:val="Header"/>
    </w:pPr>
    <w:r>
      <w:rPr>
        <w:noProof/>
      </w:rPr>
      <w:pict w14:anchorId="63910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12892"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5994" w14:textId="51DD2F53" w:rsidR="000F0825" w:rsidRDefault="00A0795B">
    <w:pPr>
      <w:pStyle w:val="Header"/>
    </w:pPr>
    <w:r>
      <w:rPr>
        <w:noProof/>
      </w:rPr>
      <w:pict w14:anchorId="5486C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1289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555"/>
    <w:multiLevelType w:val="hybridMultilevel"/>
    <w:tmpl w:val="7AE2B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156C7"/>
    <w:multiLevelType w:val="hybridMultilevel"/>
    <w:tmpl w:val="9FC4C1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5C13807"/>
    <w:multiLevelType w:val="hybridMultilevel"/>
    <w:tmpl w:val="EF263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1222E"/>
    <w:multiLevelType w:val="hybridMultilevel"/>
    <w:tmpl w:val="E93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F6970"/>
    <w:multiLevelType w:val="hybridMultilevel"/>
    <w:tmpl w:val="500405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B7F"/>
    <w:rsid w:val="00023125"/>
    <w:rsid w:val="00075619"/>
    <w:rsid w:val="000F0825"/>
    <w:rsid w:val="00102456"/>
    <w:rsid w:val="00121426"/>
    <w:rsid w:val="0015710A"/>
    <w:rsid w:val="00244C85"/>
    <w:rsid w:val="002A362B"/>
    <w:rsid w:val="002D0A4A"/>
    <w:rsid w:val="003F7CEF"/>
    <w:rsid w:val="005C11F6"/>
    <w:rsid w:val="005F46F9"/>
    <w:rsid w:val="0064120A"/>
    <w:rsid w:val="006B42CB"/>
    <w:rsid w:val="00743EE9"/>
    <w:rsid w:val="007F5105"/>
    <w:rsid w:val="00817C9A"/>
    <w:rsid w:val="0084186F"/>
    <w:rsid w:val="008D7ADA"/>
    <w:rsid w:val="00902AD1"/>
    <w:rsid w:val="00A0795B"/>
    <w:rsid w:val="00A734B6"/>
    <w:rsid w:val="00AF20CE"/>
    <w:rsid w:val="00B32A12"/>
    <w:rsid w:val="00B35741"/>
    <w:rsid w:val="00B42217"/>
    <w:rsid w:val="00C170D0"/>
    <w:rsid w:val="00C43E06"/>
    <w:rsid w:val="00C631BD"/>
    <w:rsid w:val="00CA7057"/>
    <w:rsid w:val="00CF737C"/>
    <w:rsid w:val="00D00839"/>
    <w:rsid w:val="00D0384D"/>
    <w:rsid w:val="00D624D3"/>
    <w:rsid w:val="00E20E71"/>
    <w:rsid w:val="00E631E5"/>
    <w:rsid w:val="00EB752B"/>
    <w:rsid w:val="00F202E0"/>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D3609"/>
  <w15:docId w15:val="{FEF37E30-BC0D-49D2-B1B0-35D6538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0CE"/>
    <w:rPr>
      <w:color w:val="0000FF" w:themeColor="hyperlink"/>
      <w:u w:val="single"/>
    </w:rPr>
  </w:style>
  <w:style w:type="paragraph" w:styleId="ListParagraph">
    <w:name w:val="List Paragraph"/>
    <w:basedOn w:val="Normal"/>
    <w:uiPriority w:val="34"/>
    <w:qFormat/>
    <w:rsid w:val="00AF20CE"/>
    <w:pPr>
      <w:ind w:left="720"/>
      <w:contextualSpacing/>
    </w:pPr>
  </w:style>
  <w:style w:type="character" w:styleId="UnresolvedMention">
    <w:name w:val="Unresolved Mention"/>
    <w:basedOn w:val="DefaultParagraphFont"/>
    <w:uiPriority w:val="99"/>
    <w:semiHidden/>
    <w:unhideWhenUsed/>
    <w:rsid w:val="00C170D0"/>
    <w:rPr>
      <w:color w:val="605E5C"/>
      <w:shd w:val="clear" w:color="auto" w:fill="E1DFDD"/>
    </w:rPr>
  </w:style>
  <w:style w:type="paragraph" w:styleId="Header">
    <w:name w:val="header"/>
    <w:basedOn w:val="Normal"/>
    <w:link w:val="HeaderChar"/>
    <w:uiPriority w:val="99"/>
    <w:unhideWhenUsed/>
    <w:rsid w:val="000F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25"/>
  </w:style>
  <w:style w:type="paragraph" w:styleId="Footer">
    <w:name w:val="footer"/>
    <w:basedOn w:val="Normal"/>
    <w:link w:val="FooterChar"/>
    <w:uiPriority w:val="99"/>
    <w:unhideWhenUsed/>
    <w:rsid w:val="000F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publications/wuhan-novel-coronavirus-infection-prevention-and-contro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5AC5C-8E20-4C51-83D7-D84531A88B84}"/>
</file>

<file path=customXml/itemProps2.xml><?xml version="1.0" encoding="utf-8"?>
<ds:datastoreItem xmlns:ds="http://schemas.openxmlformats.org/officeDocument/2006/customXml" ds:itemID="{7A371CC5-DDDC-402A-84B4-1DA8D1AD0499}"/>
</file>

<file path=customXml/itemProps3.xml><?xml version="1.0" encoding="utf-8"?>
<ds:datastoreItem xmlns:ds="http://schemas.openxmlformats.org/officeDocument/2006/customXml" ds:itemID="{CBF41D07-AF04-4F0D-81BD-2CF5A89C8A88}"/>
</file>

<file path=customXml/itemProps4.xml><?xml version="1.0" encoding="utf-8"?>
<ds:datastoreItem xmlns:ds="http://schemas.openxmlformats.org/officeDocument/2006/customXml" ds:itemID="{D29206D1-7627-4D36-BD4B-0897E5F82C54}"/>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scott</dc:creator>
  <cp:lastModifiedBy>Susan Hamilton</cp:lastModifiedBy>
  <cp:revision>2</cp:revision>
  <dcterms:created xsi:type="dcterms:W3CDTF">2020-05-22T16:15:00Z</dcterms:created>
  <dcterms:modified xsi:type="dcterms:W3CDTF">2020-05-22T16:15:00Z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